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73" w:rsidRPr="00AC58FA" w:rsidRDefault="00290373" w:rsidP="00290373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AC58FA">
        <w:rPr>
          <w:rFonts w:ascii="黑体" w:eastAsia="黑体" w:hAnsi="黑体" w:cs="宋体" w:hint="eastAsia"/>
          <w:sz w:val="32"/>
          <w:szCs w:val="32"/>
        </w:rPr>
        <w:t>附件2</w:t>
      </w:r>
    </w:p>
    <w:p w:rsidR="00290373" w:rsidRPr="00AC58FA" w:rsidRDefault="00290373" w:rsidP="0029037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AC58FA">
        <w:rPr>
          <w:rFonts w:ascii="方正小标宋简体" w:eastAsia="方正小标宋简体" w:hint="eastAsia"/>
          <w:sz w:val="44"/>
          <w:szCs w:val="44"/>
        </w:rPr>
        <w:t>试点示范地区及单位名单</w:t>
      </w:r>
    </w:p>
    <w:p w:rsidR="00290373" w:rsidRDefault="00290373" w:rsidP="00290373">
      <w:pPr>
        <w:spacing w:line="3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7752"/>
      </w:tblGrid>
      <w:tr w:rsidR="00290373" w:rsidRPr="0085102A" w:rsidTr="00A25483">
        <w:trPr>
          <w:trHeight w:val="1134"/>
          <w:jc w:val="center"/>
        </w:trPr>
        <w:tc>
          <w:tcPr>
            <w:tcW w:w="1540" w:type="dxa"/>
            <w:vAlign w:val="center"/>
          </w:tcPr>
          <w:p w:rsidR="00290373" w:rsidRPr="0085102A" w:rsidRDefault="00290373" w:rsidP="00A25483">
            <w:pPr>
              <w:spacing w:line="400" w:lineRule="exact"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5102A">
              <w:rPr>
                <w:rFonts w:ascii="黑体" w:eastAsia="黑体" w:hAnsi="黑体" w:hint="eastAsia"/>
                <w:bCs/>
                <w:sz w:val="28"/>
                <w:szCs w:val="28"/>
              </w:rPr>
              <w:t>类 别</w:t>
            </w: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5102A">
              <w:rPr>
                <w:rFonts w:ascii="黑体" w:eastAsia="黑体" w:hAnsi="黑体" w:hint="eastAsia"/>
                <w:bCs/>
                <w:sz w:val="28"/>
                <w:szCs w:val="28"/>
              </w:rPr>
              <w:t>地区和单位</w:t>
            </w:r>
          </w:p>
        </w:tc>
      </w:tr>
      <w:tr w:rsidR="00290373" w:rsidRPr="0085102A" w:rsidTr="00A25483">
        <w:trPr>
          <w:trHeight w:val="1134"/>
          <w:jc w:val="center"/>
        </w:trPr>
        <w:tc>
          <w:tcPr>
            <w:tcW w:w="1540" w:type="dxa"/>
            <w:vAlign w:val="center"/>
          </w:tcPr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质押融资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示范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（11个）</w:t>
            </w: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广州市，成都市，无锡市，镇江市，蚌埠市，潍坊市，东莞市，北京市海淀区、中关村（知识产权促进局），佛山市南海区、顺德区</w:t>
            </w:r>
          </w:p>
        </w:tc>
      </w:tr>
      <w:tr w:rsidR="00290373" w:rsidRPr="0085102A" w:rsidTr="00A25483">
        <w:trPr>
          <w:trHeight w:val="1134"/>
          <w:jc w:val="center"/>
        </w:trPr>
        <w:tc>
          <w:tcPr>
            <w:tcW w:w="1540" w:type="dxa"/>
            <w:vAlign w:val="center"/>
          </w:tcPr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专利保险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示范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（9个）</w:t>
            </w: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南京市，济南市，深圳市，成都市，镇江市，嘉兴市，株洲市，宝鸡市，</w:t>
            </w:r>
            <w:proofErr w:type="gramStart"/>
            <w:r w:rsidRPr="0085102A">
              <w:rPr>
                <w:rFonts w:ascii="仿宋_GB2312" w:eastAsia="仿宋_GB2312" w:hint="eastAsia"/>
                <w:sz w:val="28"/>
                <w:szCs w:val="28"/>
              </w:rPr>
              <w:t>佛山市禅城区</w:t>
            </w:r>
            <w:proofErr w:type="gramEnd"/>
          </w:p>
        </w:tc>
      </w:tr>
      <w:tr w:rsidR="00290373" w:rsidRPr="0085102A" w:rsidTr="00A25483">
        <w:trPr>
          <w:trHeight w:val="1134"/>
          <w:jc w:val="center"/>
        </w:trPr>
        <w:tc>
          <w:tcPr>
            <w:tcW w:w="1540" w:type="dxa"/>
            <w:vMerge w:val="restart"/>
            <w:vAlign w:val="center"/>
          </w:tcPr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质押融资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试点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（40个）</w:t>
            </w: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青岛市，深圳市，沈阳市，长春市，济南市，本溪市，常州市，连云港市，湖州市，新乡市，襄阳市，常德市，郴州市，珠海市，惠州市，中山市，江门市，桂林市，德阳市、泸州市，黔东南苗族侗族自治州，昆明市，玉溪市，银川市，青铜峡市，北京市朝阳区，重庆市北碚区，海门市，界首市，晋江市，共青城市，瑞昌市，钟祥市</w:t>
            </w:r>
          </w:p>
        </w:tc>
      </w:tr>
      <w:tr w:rsidR="00290373" w:rsidRPr="0085102A" w:rsidTr="00A25483">
        <w:trPr>
          <w:trHeight w:val="1134"/>
          <w:jc w:val="center"/>
        </w:trPr>
        <w:tc>
          <w:tcPr>
            <w:tcW w:w="1540" w:type="dxa"/>
            <w:vMerge/>
            <w:vAlign w:val="center"/>
          </w:tcPr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天津新技术产业园区武清开发区，萍乡经济技术开发区，烟台高新技术产业开发区，郑州高新技术产业开发区、国家知识产权创意产业试点园区，武汉经济技术开发区，重庆高新技术产业开发区</w:t>
            </w:r>
          </w:p>
        </w:tc>
      </w:tr>
      <w:tr w:rsidR="00290373" w:rsidRPr="0085102A" w:rsidTr="00A25483">
        <w:trPr>
          <w:trHeight w:val="1134"/>
          <w:jc w:val="center"/>
        </w:trPr>
        <w:tc>
          <w:tcPr>
            <w:tcW w:w="1540" w:type="dxa"/>
            <w:vMerge w:val="restart"/>
            <w:vAlign w:val="center"/>
          </w:tcPr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专利保险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试点</w:t>
            </w:r>
          </w:p>
          <w:p w:rsidR="00290373" w:rsidRPr="0085102A" w:rsidRDefault="00290373" w:rsidP="00A25483">
            <w:pPr>
              <w:spacing w:line="400" w:lineRule="exact"/>
              <w:ind w:left="154" w:hangingChars="55" w:hanging="154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（12个）</w:t>
            </w: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烟台市，安阳市，佛山市，惠州市，江门市，肇庆市，德阳市，上海市闵行区，界首市</w:t>
            </w:r>
          </w:p>
        </w:tc>
      </w:tr>
      <w:tr w:rsidR="00290373" w:rsidRPr="0085102A" w:rsidTr="00290373">
        <w:trPr>
          <w:trHeight w:val="942"/>
          <w:jc w:val="center"/>
        </w:trPr>
        <w:tc>
          <w:tcPr>
            <w:tcW w:w="1540" w:type="dxa"/>
            <w:vMerge/>
            <w:vAlign w:val="center"/>
          </w:tcPr>
          <w:p w:rsidR="00290373" w:rsidRPr="0085102A" w:rsidRDefault="00290373" w:rsidP="00A2548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重庆高新技术产业开发区</w:t>
            </w:r>
          </w:p>
        </w:tc>
      </w:tr>
      <w:tr w:rsidR="00290373" w:rsidRPr="0085102A" w:rsidTr="00290373">
        <w:trPr>
          <w:trHeight w:val="930"/>
          <w:jc w:val="center"/>
        </w:trPr>
        <w:tc>
          <w:tcPr>
            <w:tcW w:w="1540" w:type="dxa"/>
            <w:vMerge/>
            <w:vAlign w:val="center"/>
          </w:tcPr>
          <w:p w:rsidR="00290373" w:rsidRPr="0085102A" w:rsidRDefault="00290373" w:rsidP="00A2548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2" w:type="dxa"/>
            <w:vAlign w:val="center"/>
          </w:tcPr>
          <w:p w:rsidR="00290373" w:rsidRPr="0085102A" w:rsidRDefault="00290373" w:rsidP="00A25483"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85102A">
              <w:rPr>
                <w:rFonts w:ascii="仿宋_GB2312" w:eastAsia="仿宋_GB2312" w:hint="eastAsia"/>
                <w:sz w:val="28"/>
                <w:szCs w:val="28"/>
              </w:rPr>
              <w:t>中国平安财产保险股份有限公司，江泰保险经纪股份有限公司</w:t>
            </w:r>
          </w:p>
        </w:tc>
      </w:tr>
    </w:tbl>
    <w:p w:rsidR="00504ACA" w:rsidRPr="00290373" w:rsidRDefault="00504ACA" w:rsidP="00290373"/>
    <w:sectPr w:rsidR="00504ACA" w:rsidRPr="00290373" w:rsidSect="00290373">
      <w:pgSz w:w="11906" w:h="16838"/>
      <w:pgMar w:top="2155" w:right="1474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373"/>
    <w:rsid w:val="00290373"/>
    <w:rsid w:val="0050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1</cp:revision>
  <dcterms:created xsi:type="dcterms:W3CDTF">2019-11-21T08:44:00Z</dcterms:created>
  <dcterms:modified xsi:type="dcterms:W3CDTF">2019-11-21T08:46:00Z</dcterms:modified>
</cp:coreProperties>
</file>